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D5E30" w14:textId="77777777" w:rsidR="00156F5B" w:rsidRDefault="00AD441D">
      <w:pPr>
        <w:pStyle w:val="Title"/>
      </w:pPr>
      <w:r>
        <w:t>Consultation &amp; Training Programme</w:t>
      </w:r>
    </w:p>
    <w:p w14:paraId="499320A4" w14:textId="77777777" w:rsidR="00156F5B" w:rsidRDefault="00AD441D">
      <w:r>
        <w:t>For Adolescent Dogs (6–12 months)</w:t>
      </w:r>
    </w:p>
    <w:p w14:paraId="2C581F2D" w14:textId="77777777" w:rsidR="00156F5B" w:rsidRDefault="00AD441D">
      <w:pPr>
        <w:pStyle w:val="Heading1"/>
      </w:pPr>
      <w:r>
        <w:t>Initial Consultation (90 minutes)</w:t>
      </w:r>
    </w:p>
    <w:p w14:paraId="4BB0D4E4" w14:textId="77777777" w:rsidR="00156F5B" w:rsidRDefault="00AD441D">
      <w:r>
        <w:t>History Taking &amp; Assessment:</w:t>
      </w:r>
      <w:r>
        <w:br/>
      </w:r>
      <w:r>
        <w:t>- Discuss the dog’s daily routine, exercise, diet, sleeping arrangements, and enrichment.</w:t>
      </w:r>
      <w:r>
        <w:br/>
        <w:t>- Review behaviour history (onset of barking, triggers for aggression, obedience reliability, socialisation experiences to date).</w:t>
      </w:r>
      <w:r>
        <w:br/>
        <w:t>- Observe dog–handler interaction and communication styles.</w:t>
      </w:r>
      <w:r>
        <w:br/>
        <w:t>- Assess dog’s natural temperament, stress signals, and learning style.</w:t>
      </w:r>
      <w:r>
        <w:br/>
      </w:r>
      <w:r>
        <w:br/>
        <w:t>Practical Assessment:</w:t>
      </w:r>
      <w:r>
        <w:br/>
        <w:t>- Loose lead walking and recall baseline test.</w:t>
      </w:r>
      <w:r>
        <w:br/>
        <w:t>- Exposure to mild distractions (controlled environment).</w:t>
      </w:r>
      <w:r>
        <w:br/>
        <w:t>- Observation of social toleranc</w:t>
      </w:r>
      <w:r>
        <w:t>e around people and/or other dogs at a safe distance.</w:t>
      </w:r>
      <w:r>
        <w:br/>
      </w:r>
      <w:r>
        <w:br/>
        <w:t>Owner Guidance:</w:t>
      </w:r>
      <w:r>
        <w:br/>
        <w:t>- Explanation of adolescent behaviour (testing boundaries, hormonal changes, frustration tolerance).</w:t>
      </w:r>
      <w:r>
        <w:br/>
        <w:t>- Discussion of training methodology (balanced approach: reward-based with clear boundaries).</w:t>
      </w:r>
      <w:r>
        <w:br/>
        <w:t>- Immediate management strategies for safety and prevention of rehearsal of unwanted behaviours.</w:t>
      </w:r>
    </w:p>
    <w:p w14:paraId="59E41CF9" w14:textId="77777777" w:rsidR="00156F5B" w:rsidRDefault="00AD441D">
      <w:pPr>
        <w:pStyle w:val="Heading1"/>
      </w:pPr>
      <w:r>
        <w:t>Training Programme – 6 Sessions (Weekly 1:1, 60 minutes each)</w:t>
      </w:r>
    </w:p>
    <w:p w14:paraId="1F3856BF" w14:textId="77777777" w:rsidR="00156F5B" w:rsidRDefault="00AD441D">
      <w:pPr>
        <w:pStyle w:val="Heading2"/>
      </w:pPr>
      <w:r>
        <w:t>Session 1 – Foundation &amp; Focus</w:t>
      </w:r>
    </w:p>
    <w:p w14:paraId="4F64B281" w14:textId="77777777" w:rsidR="00156F5B" w:rsidRDefault="00AD441D">
      <w:pPr>
        <w:pStyle w:val="ListBullet"/>
      </w:pPr>
      <w:r>
        <w:t>Engagement games: name response, hand targeting, check-ins.</w:t>
      </w:r>
    </w:p>
    <w:p w14:paraId="6520E5E3" w14:textId="77777777" w:rsidR="00156F5B" w:rsidRDefault="00AD441D">
      <w:pPr>
        <w:pStyle w:val="ListBullet"/>
      </w:pPr>
      <w:r>
        <w:t>Foundation obedience: sit, down, recall games.</w:t>
      </w:r>
    </w:p>
    <w:p w14:paraId="3A202C4D" w14:textId="77777777" w:rsidR="00156F5B" w:rsidRDefault="00AD441D">
      <w:pPr>
        <w:pStyle w:val="ListBullet"/>
      </w:pPr>
      <w:r>
        <w:t>Calm handling exercises (settle on a mat).</w:t>
      </w:r>
    </w:p>
    <w:p w14:paraId="7F5062F5" w14:textId="77777777" w:rsidR="00156F5B" w:rsidRDefault="00AD441D">
      <w:pPr>
        <w:pStyle w:val="ListBullet"/>
      </w:pPr>
      <w:r>
        <w:t>Management plan for barking (identify triggers, introduce redirection techniques).</w:t>
      </w:r>
    </w:p>
    <w:p w14:paraId="49F13ACD" w14:textId="77777777" w:rsidR="00156F5B" w:rsidRDefault="00AD441D">
      <w:pPr>
        <w:pStyle w:val="Heading2"/>
      </w:pPr>
      <w:r>
        <w:t>Session 2 – Loose Lead &amp; Impulse Control</w:t>
      </w:r>
    </w:p>
    <w:p w14:paraId="4669B698" w14:textId="77777777" w:rsidR="00156F5B" w:rsidRDefault="00AD441D">
      <w:pPr>
        <w:pStyle w:val="ListBullet"/>
      </w:pPr>
      <w:r>
        <w:t>Structured loose lead walking with directional changes.</w:t>
      </w:r>
    </w:p>
    <w:p w14:paraId="608EC32D" w14:textId="77777777" w:rsidR="00156F5B" w:rsidRDefault="00AD441D">
      <w:pPr>
        <w:pStyle w:val="ListBullet"/>
      </w:pPr>
      <w:r>
        <w:t>Stop/start technique to reduce pulling.</w:t>
      </w:r>
    </w:p>
    <w:p w14:paraId="5FE28D02" w14:textId="77777777" w:rsidR="00156F5B" w:rsidRDefault="00AD441D">
      <w:pPr>
        <w:pStyle w:val="ListBullet"/>
      </w:pPr>
      <w:r>
        <w:t>Impulse control games: 'leave it,' 'wait at threshold,' food refusal.</w:t>
      </w:r>
    </w:p>
    <w:p w14:paraId="114862A4" w14:textId="77777777" w:rsidR="00156F5B" w:rsidRDefault="00AD441D">
      <w:pPr>
        <w:pStyle w:val="ListBullet"/>
      </w:pPr>
      <w:r>
        <w:t>Owner consistency practice.</w:t>
      </w:r>
    </w:p>
    <w:p w14:paraId="20FCEA0C" w14:textId="77777777" w:rsidR="00156F5B" w:rsidRDefault="00AD441D">
      <w:pPr>
        <w:pStyle w:val="Heading2"/>
      </w:pPr>
      <w:r>
        <w:t>Session 3 – Recall Reliability</w:t>
      </w:r>
    </w:p>
    <w:p w14:paraId="21AB983E" w14:textId="77777777" w:rsidR="00156F5B" w:rsidRDefault="00AD441D">
      <w:pPr>
        <w:pStyle w:val="ListBullet"/>
      </w:pPr>
      <w:r>
        <w:t>Long-line recall practice with distractions.</w:t>
      </w:r>
    </w:p>
    <w:p w14:paraId="4EFC39BF" w14:textId="77777777" w:rsidR="00156F5B" w:rsidRDefault="00AD441D">
      <w:pPr>
        <w:pStyle w:val="ListBullet"/>
      </w:pPr>
      <w:r>
        <w:t>Emergency recall cue introduction.</w:t>
      </w:r>
    </w:p>
    <w:p w14:paraId="3D402935" w14:textId="77777777" w:rsidR="00156F5B" w:rsidRDefault="00AD441D">
      <w:pPr>
        <w:pStyle w:val="ListBullet"/>
      </w:pPr>
      <w:r>
        <w:t>Hide-and-seek style recall games.</w:t>
      </w:r>
    </w:p>
    <w:p w14:paraId="6179A168" w14:textId="77777777" w:rsidR="00156F5B" w:rsidRDefault="00AD441D">
      <w:pPr>
        <w:pStyle w:val="ListBullet"/>
      </w:pPr>
      <w:r>
        <w:t>Begin structured play as reinforcement.</w:t>
      </w:r>
    </w:p>
    <w:p w14:paraId="1231F3BE" w14:textId="77777777" w:rsidR="00156F5B" w:rsidRDefault="00AD441D">
      <w:pPr>
        <w:pStyle w:val="Heading2"/>
      </w:pPr>
      <w:r>
        <w:t>Session 4 – Barking Prevention &amp; Environmental Neutrality</w:t>
      </w:r>
    </w:p>
    <w:p w14:paraId="21607526" w14:textId="77777777" w:rsidR="00156F5B" w:rsidRDefault="00AD441D">
      <w:pPr>
        <w:pStyle w:val="ListBullet"/>
      </w:pPr>
      <w:r>
        <w:t>Identifying arousal triggers (door knocks, garden activity, other dogs).</w:t>
      </w:r>
    </w:p>
    <w:p w14:paraId="0C7B0455" w14:textId="77777777" w:rsidR="00156F5B" w:rsidRDefault="00AD441D">
      <w:pPr>
        <w:pStyle w:val="ListBullet"/>
      </w:pPr>
      <w:r>
        <w:t>Desensitisation &amp; counter-conditioning exercises.</w:t>
      </w:r>
    </w:p>
    <w:p w14:paraId="6661D5F7" w14:textId="77777777" w:rsidR="00156F5B" w:rsidRDefault="00AD441D">
      <w:pPr>
        <w:pStyle w:val="ListBullet"/>
      </w:pPr>
      <w:r>
        <w:t>Introduction to calm focus exercises in higher distraction environments.</w:t>
      </w:r>
    </w:p>
    <w:p w14:paraId="525A618F" w14:textId="77777777" w:rsidR="00156F5B" w:rsidRDefault="00AD441D">
      <w:pPr>
        <w:pStyle w:val="ListBullet"/>
      </w:pPr>
      <w:r>
        <w:t>Begin boundary training (e.g., calm at door, polite greetings).</w:t>
      </w:r>
    </w:p>
    <w:p w14:paraId="705D9C50" w14:textId="77777777" w:rsidR="00156F5B" w:rsidRDefault="00AD441D">
      <w:pPr>
        <w:pStyle w:val="Heading2"/>
      </w:pPr>
      <w:r>
        <w:t>Session 5 – Aggression &amp; Reactivity Management</w:t>
      </w:r>
    </w:p>
    <w:p w14:paraId="5242A272" w14:textId="77777777" w:rsidR="00156F5B" w:rsidRDefault="00AD441D">
      <w:pPr>
        <w:pStyle w:val="ListBullet"/>
      </w:pPr>
      <w:r>
        <w:t>Safe exposure protocols for people/dogs at controlled distances.</w:t>
      </w:r>
    </w:p>
    <w:p w14:paraId="615ED324" w14:textId="77777777" w:rsidR="00156F5B" w:rsidRDefault="00AD441D">
      <w:pPr>
        <w:pStyle w:val="ListBullet"/>
      </w:pPr>
      <w:r>
        <w:t>Reading canine body language &amp; calming signals.</w:t>
      </w:r>
    </w:p>
    <w:p w14:paraId="0DD70338" w14:textId="77777777" w:rsidR="00156F5B" w:rsidRDefault="00AD441D">
      <w:pPr>
        <w:pStyle w:val="ListBullet"/>
      </w:pPr>
      <w:r>
        <w:t>Use of focus redirection ('look at me' / 'find it' games).</w:t>
      </w:r>
    </w:p>
    <w:p w14:paraId="0CA3277B" w14:textId="77777777" w:rsidR="00156F5B" w:rsidRDefault="00AD441D">
      <w:pPr>
        <w:pStyle w:val="ListBullet"/>
      </w:pPr>
      <w:r>
        <w:t>Emergency U-turn &amp; disengagement techniques on walks.</w:t>
      </w:r>
    </w:p>
    <w:p w14:paraId="6A2E4CA2" w14:textId="77777777" w:rsidR="00156F5B" w:rsidRDefault="00AD441D">
      <w:pPr>
        <w:pStyle w:val="Heading2"/>
      </w:pPr>
      <w:r>
        <w:t>Session 6 – Socialisation &amp; Controlled Interactions</w:t>
      </w:r>
    </w:p>
    <w:p w14:paraId="0D3ED07A" w14:textId="77777777" w:rsidR="00156F5B" w:rsidRDefault="00AD441D">
      <w:pPr>
        <w:pStyle w:val="ListBullet"/>
      </w:pPr>
      <w:r>
        <w:t>Structured socialisation walk with neutral dogs/people.</w:t>
      </w:r>
    </w:p>
    <w:p w14:paraId="3DD081D5" w14:textId="77777777" w:rsidR="00156F5B" w:rsidRDefault="00AD441D">
      <w:pPr>
        <w:pStyle w:val="ListBullet"/>
      </w:pPr>
      <w:r>
        <w:t>Group exposure exercises (at distance, gradually reducing if appropriate).</w:t>
      </w:r>
    </w:p>
    <w:p w14:paraId="031193FC" w14:textId="77777777" w:rsidR="00156F5B" w:rsidRDefault="00AD441D">
      <w:pPr>
        <w:pStyle w:val="ListBullet"/>
      </w:pPr>
      <w:r>
        <w:t>Focus on calm behaviour over excitement.</w:t>
      </w:r>
    </w:p>
    <w:p w14:paraId="5466E896" w14:textId="77777777" w:rsidR="00156F5B" w:rsidRDefault="00AD441D">
      <w:pPr>
        <w:pStyle w:val="ListBullet"/>
      </w:pPr>
      <w:r>
        <w:t>End-of-programme assessment: obedience, recall, handling, and social tolerance.</w:t>
      </w:r>
    </w:p>
    <w:p w14:paraId="0AF5AB9F" w14:textId="77777777" w:rsidR="00156F5B" w:rsidRDefault="00AD441D">
      <w:pPr>
        <w:pStyle w:val="Heading1"/>
      </w:pPr>
      <w:r>
        <w:t>Homework for Owners</w:t>
      </w:r>
    </w:p>
    <w:p w14:paraId="0DC5B72D" w14:textId="77777777" w:rsidR="00156F5B" w:rsidRDefault="00AD441D">
      <w:r>
        <w:t>- Daily 10–15 mins structured training.</w:t>
      </w:r>
      <w:r>
        <w:br/>
        <w:t>- Incorporate enrichment activities (scent games, puzzle feeders, mantrailing introduction).</w:t>
      </w:r>
      <w:r>
        <w:br/>
        <w:t>- Consistent reinforcement of rules and boundaries at home.</w:t>
      </w:r>
      <w:r>
        <w:br/>
        <w:t>- Weekly progress log (recording triggers, successes, challenges).</w:t>
      </w:r>
    </w:p>
    <w:p w14:paraId="7510E69A" w14:textId="77777777" w:rsidR="00156F5B" w:rsidRDefault="00AD441D">
      <w:pPr>
        <w:pStyle w:val="Heading1"/>
      </w:pPr>
      <w:r>
        <w:t>Outcome Goals</w:t>
      </w:r>
    </w:p>
    <w:p w14:paraId="246B970F" w14:textId="77777777" w:rsidR="00156F5B" w:rsidRDefault="00AD441D">
      <w:r>
        <w:t>- Reduction in nuisance barking through management and redirection.</w:t>
      </w:r>
      <w:r>
        <w:br/>
        <w:t>- Reliable obedience in real-life settings (lead walking, recall, commands).</w:t>
      </w:r>
      <w:r>
        <w:br/>
        <w:t>- Improved impulse control and calmness.</w:t>
      </w:r>
      <w:r>
        <w:br/>
        <w:t>- Safer interactions with people and dogs through structured exposure.</w:t>
      </w:r>
      <w:r>
        <w:br/>
        <w:t>- Strengthened bond between dog and handler.</w:t>
      </w:r>
    </w:p>
    <w:sectPr w:rsidR="00156F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778719">
    <w:abstractNumId w:val="8"/>
  </w:num>
  <w:num w:numId="2" w16cid:durableId="117115183">
    <w:abstractNumId w:val="6"/>
  </w:num>
  <w:num w:numId="3" w16cid:durableId="1420180485">
    <w:abstractNumId w:val="5"/>
  </w:num>
  <w:num w:numId="4" w16cid:durableId="1916432301">
    <w:abstractNumId w:val="4"/>
  </w:num>
  <w:num w:numId="5" w16cid:durableId="1007948090">
    <w:abstractNumId w:val="7"/>
  </w:num>
  <w:num w:numId="6" w16cid:durableId="1363287171">
    <w:abstractNumId w:val="3"/>
  </w:num>
  <w:num w:numId="7" w16cid:durableId="1556236595">
    <w:abstractNumId w:val="2"/>
  </w:num>
  <w:num w:numId="8" w16cid:durableId="114180586">
    <w:abstractNumId w:val="1"/>
  </w:num>
  <w:num w:numId="9" w16cid:durableId="12568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6F5B"/>
    <w:rsid w:val="0029639D"/>
    <w:rsid w:val="00326F90"/>
    <w:rsid w:val="00AA1D8D"/>
    <w:rsid w:val="00AD441D"/>
    <w:rsid w:val="00B47730"/>
    <w:rsid w:val="00BD16D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D2FC0F"/>
  <w14:defaultImageDpi w14:val="300"/>
  <w15:docId w15:val="{0BD3A0E7-ABBE-164C-ABAC-89276C7B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Green</cp:lastModifiedBy>
  <cp:revision>2</cp:revision>
  <dcterms:created xsi:type="dcterms:W3CDTF">2025-09-29T21:02:00Z</dcterms:created>
  <dcterms:modified xsi:type="dcterms:W3CDTF">2025-09-29T21:02:00Z</dcterms:modified>
  <cp:category/>
</cp:coreProperties>
</file>